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B34" w:rsidRDefault="00D234FF">
      <w:pPr>
        <w:spacing w:before="180" w:after="18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黎明技術學院化妝品應用系專題成果報告格式規範</w:t>
      </w:r>
    </w:p>
    <w:p w:rsidR="00AF7B34" w:rsidRDefault="00D234FF">
      <w:pPr>
        <w:spacing w:before="180" w:after="180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專題成果報告格式內容說明</w:t>
      </w:r>
    </w:p>
    <w:p w:rsidR="00AF7B34" w:rsidRDefault="00D234FF">
      <w:pPr>
        <w:spacing w:before="180" w:after="180" w:line="276" w:lineRule="auto"/>
        <w:ind w:left="480"/>
        <w:rPr>
          <w:rFonts w:eastAsia="標楷體"/>
          <w:b/>
        </w:rPr>
      </w:pPr>
      <w:r>
        <w:rPr>
          <w:rFonts w:eastAsia="標楷體"/>
          <w:b/>
        </w:rPr>
        <w:t>(</w:t>
      </w:r>
      <w:proofErr w:type="gramStart"/>
      <w:r>
        <w:rPr>
          <w:rFonts w:eastAsia="標楷體"/>
          <w:b/>
        </w:rPr>
        <w:t>一</w:t>
      </w:r>
      <w:proofErr w:type="gramEnd"/>
      <w:r>
        <w:rPr>
          <w:rFonts w:eastAsia="標楷體"/>
          <w:b/>
        </w:rPr>
        <w:t>)</w:t>
      </w:r>
      <w:r>
        <w:rPr>
          <w:rFonts w:eastAsia="標楷體"/>
          <w:b/>
        </w:rPr>
        <w:t>基本格式：</w:t>
      </w:r>
    </w:p>
    <w:p w:rsidR="00AF7B34" w:rsidRDefault="00D234FF">
      <w:pPr>
        <w:numPr>
          <w:ilvl w:val="0"/>
          <w:numId w:val="1"/>
        </w:numPr>
        <w:spacing w:line="276" w:lineRule="auto"/>
        <w:jc w:val="both"/>
      </w:pPr>
      <w:r>
        <w:rPr>
          <w:rFonts w:eastAsia="標楷體"/>
          <w:b/>
        </w:rPr>
        <w:t>編排軟體：</w:t>
      </w:r>
      <w:r>
        <w:rPr>
          <w:rFonts w:eastAsia="標楷體"/>
        </w:rPr>
        <w:t xml:space="preserve">Microsoft Word </w:t>
      </w:r>
      <w:r>
        <w:rPr>
          <w:rFonts w:eastAsia="標楷體"/>
        </w:rPr>
        <w:t>，檔案格式：</w:t>
      </w:r>
      <w:r>
        <w:rPr>
          <w:rFonts w:eastAsia="標楷體"/>
        </w:rPr>
        <w:t>doc</w:t>
      </w:r>
      <w:r>
        <w:rPr>
          <w:rFonts w:eastAsia="標楷體"/>
        </w:rPr>
        <w:t>、</w:t>
      </w:r>
      <w:r>
        <w:rPr>
          <w:rFonts w:eastAsia="標楷體"/>
        </w:rPr>
        <w:t>docx</w:t>
      </w:r>
      <w:r>
        <w:rPr>
          <w:rFonts w:eastAsia="標楷體"/>
        </w:rPr>
        <w:t>。</w:t>
      </w:r>
    </w:p>
    <w:p w:rsidR="00AF7B34" w:rsidRDefault="00D234FF">
      <w:pPr>
        <w:numPr>
          <w:ilvl w:val="0"/>
          <w:numId w:val="1"/>
        </w:numPr>
        <w:spacing w:line="276" w:lineRule="auto"/>
        <w:ind w:right="-197"/>
        <w:jc w:val="both"/>
      </w:pPr>
      <w:r>
        <w:rPr>
          <w:rFonts w:eastAsia="標楷體"/>
          <w:b/>
        </w:rPr>
        <w:t>版面格式：</w:t>
      </w:r>
      <w:r>
        <w:rPr>
          <w:rFonts w:eastAsia="標楷體"/>
        </w:rPr>
        <w:t>A4</w:t>
      </w:r>
      <w:r>
        <w:rPr>
          <w:rFonts w:eastAsia="標楷體"/>
        </w:rPr>
        <w:t>紙張</w:t>
      </w:r>
      <w:proofErr w:type="gramStart"/>
      <w:r>
        <w:rPr>
          <w:rFonts w:eastAsia="標楷體"/>
        </w:rPr>
        <w:t>直式橫書</w:t>
      </w:r>
      <w:proofErr w:type="gramEnd"/>
      <w:r>
        <w:rPr>
          <w:rFonts w:eastAsia="標楷體"/>
        </w:rPr>
        <w:t>。</w:t>
      </w:r>
    </w:p>
    <w:p w:rsidR="00AF7B34" w:rsidRDefault="00D234FF">
      <w:pPr>
        <w:numPr>
          <w:ilvl w:val="0"/>
          <w:numId w:val="1"/>
        </w:numPr>
        <w:spacing w:line="276" w:lineRule="auto"/>
        <w:ind w:right="-197"/>
        <w:jc w:val="both"/>
      </w:pPr>
      <w:r>
        <w:rPr>
          <w:rFonts w:eastAsia="標楷體"/>
          <w:b/>
        </w:rPr>
        <w:t>邊界：</w:t>
      </w:r>
      <w:r>
        <w:rPr>
          <w:rFonts w:eastAsia="標楷體"/>
          <w:b/>
          <w:color w:val="FF0000"/>
        </w:rPr>
        <w:t>左右</w:t>
      </w:r>
      <w:proofErr w:type="gramStart"/>
      <w:r>
        <w:rPr>
          <w:rFonts w:eastAsia="標楷體"/>
          <w:b/>
          <w:color w:val="FF0000"/>
        </w:rPr>
        <w:t>邊界均留</w:t>
      </w:r>
      <w:r>
        <w:rPr>
          <w:rFonts w:eastAsia="標楷體"/>
          <w:b/>
          <w:color w:val="FF0000"/>
        </w:rPr>
        <w:t>2.5</w:t>
      </w:r>
      <w:r>
        <w:rPr>
          <w:rFonts w:eastAsia="標楷體"/>
          <w:b/>
          <w:color w:val="FF0000"/>
        </w:rPr>
        <w:t>公分</w:t>
      </w:r>
      <w:proofErr w:type="gramEnd"/>
      <w:r>
        <w:rPr>
          <w:rFonts w:eastAsia="標楷體"/>
          <w:b/>
          <w:color w:val="FF0000"/>
        </w:rPr>
        <w:t>，</w:t>
      </w:r>
      <w:r>
        <w:rPr>
          <w:rFonts w:eastAsia="標楷體"/>
          <w:b/>
          <w:bCs/>
          <w:color w:val="FF0000"/>
        </w:rPr>
        <w:t>上邊界留</w:t>
      </w:r>
      <w:r>
        <w:rPr>
          <w:rFonts w:eastAsia="標楷體"/>
          <w:b/>
          <w:color w:val="FF0000"/>
        </w:rPr>
        <w:t>2.5</w:t>
      </w:r>
      <w:r>
        <w:rPr>
          <w:rFonts w:eastAsia="標楷體"/>
          <w:b/>
          <w:color w:val="FF0000"/>
        </w:rPr>
        <w:t>公分，下邊界留</w:t>
      </w:r>
      <w:r>
        <w:rPr>
          <w:rFonts w:eastAsia="標楷體"/>
          <w:b/>
          <w:color w:val="FF0000"/>
        </w:rPr>
        <w:t>2.75</w:t>
      </w:r>
      <w:r>
        <w:rPr>
          <w:rFonts w:eastAsia="標楷體"/>
          <w:b/>
          <w:color w:val="FF0000"/>
        </w:rPr>
        <w:t>公分</w:t>
      </w:r>
      <w:r>
        <w:rPr>
          <w:rFonts w:eastAsia="標楷體"/>
        </w:rPr>
        <w:t>。</w:t>
      </w:r>
    </w:p>
    <w:p w:rsidR="00AF7B34" w:rsidRDefault="00D234FF">
      <w:pPr>
        <w:numPr>
          <w:ilvl w:val="0"/>
          <w:numId w:val="1"/>
        </w:numPr>
        <w:spacing w:line="276" w:lineRule="auto"/>
        <w:ind w:right="84"/>
        <w:jc w:val="both"/>
        <w:rPr>
          <w:rFonts w:eastAsia="標楷體"/>
          <w:b/>
        </w:rPr>
      </w:pPr>
      <w:r>
        <w:rPr>
          <w:rFonts w:eastAsia="標楷體"/>
          <w:b/>
        </w:rPr>
        <w:t>字體</w:t>
      </w:r>
      <w:r>
        <w:rPr>
          <w:rFonts w:eastAsia="標楷體"/>
          <w:b/>
        </w:rPr>
        <w:t>/</w:t>
      </w:r>
      <w:r>
        <w:rPr>
          <w:rFonts w:eastAsia="標楷體"/>
          <w:b/>
        </w:rPr>
        <w:t>字型：</w:t>
      </w:r>
    </w:p>
    <w:p w:rsidR="00AF7B34" w:rsidRDefault="00D234FF">
      <w:pPr>
        <w:spacing w:line="276" w:lineRule="auto"/>
        <w:ind w:left="838" w:right="84"/>
        <w:jc w:val="both"/>
      </w:pPr>
      <w:r>
        <w:rPr>
          <w:rFonts w:eastAsia="標楷體"/>
        </w:rPr>
        <w:t xml:space="preserve"> </w:t>
      </w:r>
      <w:r>
        <w:rPr>
          <w:rFonts w:eastAsia="標楷體"/>
        </w:rPr>
        <w:t>標題文字體為</w:t>
      </w:r>
      <w:r>
        <w:rPr>
          <w:rFonts w:eastAsia="標楷體"/>
        </w:rPr>
        <w:t xml:space="preserve"> </w:t>
      </w:r>
      <w:proofErr w:type="gramStart"/>
      <w:r>
        <w:rPr>
          <w:rFonts w:eastAsia="標楷體"/>
        </w:rPr>
        <w:t>20</w:t>
      </w:r>
      <w:r>
        <w:rPr>
          <w:rFonts w:eastAsia="標楷體"/>
        </w:rPr>
        <w:t>號字粗體</w:t>
      </w:r>
      <w:proofErr w:type="gramEnd"/>
      <w:r>
        <w:rPr>
          <w:rFonts w:eastAsia="標楷體"/>
        </w:rPr>
        <w:t>，每一階層依序遞減</w:t>
      </w:r>
      <w:r>
        <w:rPr>
          <w:rFonts w:eastAsia="標楷體"/>
        </w:rPr>
        <w:t>18</w:t>
      </w:r>
      <w:r>
        <w:rPr>
          <w:rFonts w:eastAsia="標楷體"/>
        </w:rPr>
        <w:t>、</w:t>
      </w:r>
      <w:r>
        <w:rPr>
          <w:rFonts w:eastAsia="標楷體"/>
        </w:rPr>
        <w:t>16</w:t>
      </w:r>
      <w:r>
        <w:rPr>
          <w:rFonts w:eastAsia="標楷體"/>
        </w:rPr>
        <w:t>，</w:t>
      </w:r>
      <w:r>
        <w:rPr>
          <w:rFonts w:eastAsia="標楷體"/>
          <w:b/>
          <w:color w:val="FF0000"/>
        </w:rPr>
        <w:t>內文</w:t>
      </w:r>
      <w:r>
        <w:rPr>
          <w:rFonts w:eastAsia="標楷體"/>
          <w:b/>
          <w:color w:val="FF0000"/>
        </w:rPr>
        <w:t>14</w:t>
      </w:r>
      <w:r>
        <w:rPr>
          <w:rFonts w:eastAsia="標楷體"/>
          <w:b/>
          <w:color w:val="FF0000"/>
        </w:rPr>
        <w:t>號字。</w:t>
      </w:r>
      <w:r>
        <w:rPr>
          <w:rFonts w:eastAsia="標楷體"/>
        </w:rPr>
        <w:br/>
      </w:r>
      <w:r>
        <w:rPr>
          <w:rFonts w:eastAsia="標楷體"/>
        </w:rPr>
        <w:t xml:space="preserve"> </w:t>
      </w:r>
      <w:r>
        <w:rPr>
          <w:rFonts w:eastAsia="標楷體"/>
        </w:rPr>
        <w:t>中文字型</w:t>
      </w:r>
      <w:r>
        <w:rPr>
          <w:rFonts w:eastAsia="標楷體"/>
        </w:rPr>
        <w:t>為標楷體，英文字型為</w:t>
      </w:r>
      <w:r>
        <w:rPr>
          <w:rFonts w:eastAsia="標楷體"/>
        </w:rPr>
        <w:t>Times New Roman</w:t>
      </w:r>
      <w:r>
        <w:rPr>
          <w:rFonts w:eastAsia="標楷體"/>
        </w:rPr>
        <w:t>。</w:t>
      </w:r>
    </w:p>
    <w:p w:rsidR="00AF7B34" w:rsidRDefault="00D234FF">
      <w:pPr>
        <w:numPr>
          <w:ilvl w:val="0"/>
          <w:numId w:val="1"/>
        </w:numPr>
        <w:spacing w:line="276" w:lineRule="auto"/>
        <w:jc w:val="both"/>
        <w:rPr>
          <w:rFonts w:eastAsia="標楷體"/>
          <w:b/>
        </w:rPr>
      </w:pPr>
      <w:r>
        <w:rPr>
          <w:rFonts w:eastAsia="標楷體"/>
          <w:b/>
        </w:rPr>
        <w:t>行距：</w:t>
      </w:r>
    </w:p>
    <w:p w:rsidR="00AF7B34" w:rsidRDefault="00D234FF">
      <w:pPr>
        <w:spacing w:line="276" w:lineRule="auto"/>
        <w:ind w:left="838" w:right="-197"/>
        <w:jc w:val="both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/>
        </w:rPr>
        <w:t>中文撰寫內文行距以</w:t>
      </w:r>
      <w:r>
        <w:rPr>
          <w:rFonts w:eastAsia="標楷體"/>
        </w:rPr>
        <w:t>1.5</w:t>
      </w:r>
      <w:r>
        <w:rPr>
          <w:rFonts w:eastAsia="標楷體"/>
        </w:rPr>
        <w:t>倍行高為原則，英文則以雙行間距為原則。</w:t>
      </w:r>
    </w:p>
    <w:p w:rsidR="00AF7B34" w:rsidRDefault="00D234FF">
      <w:pPr>
        <w:numPr>
          <w:ilvl w:val="0"/>
          <w:numId w:val="1"/>
        </w:numPr>
        <w:spacing w:line="276" w:lineRule="auto"/>
        <w:ind w:right="-197"/>
        <w:jc w:val="both"/>
      </w:pPr>
      <w:r>
        <w:rPr>
          <w:rFonts w:eastAsia="標楷體"/>
          <w:b/>
        </w:rPr>
        <w:t>頁碼：</w:t>
      </w:r>
      <w:r>
        <w:rPr>
          <w:rFonts w:eastAsia="標楷體"/>
        </w:rPr>
        <w:t>10</w:t>
      </w:r>
      <w:r>
        <w:rPr>
          <w:rFonts w:eastAsia="標楷體"/>
        </w:rPr>
        <w:t>號字體置中下方</w:t>
      </w:r>
      <w:proofErr w:type="gramStart"/>
      <w:r>
        <w:rPr>
          <w:rFonts w:eastAsia="標楷體"/>
        </w:rPr>
        <w:t>中間處</w:t>
      </w:r>
      <w:proofErr w:type="gramEnd"/>
      <w:r>
        <w:rPr>
          <w:rFonts w:eastAsia="標楷體"/>
        </w:rPr>
        <w:t>。</w:t>
      </w:r>
    </w:p>
    <w:p w:rsidR="00AF7B34" w:rsidRDefault="00D234FF">
      <w:pPr>
        <w:spacing w:line="276" w:lineRule="auto"/>
        <w:ind w:left="838"/>
        <w:jc w:val="both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/>
        </w:rPr>
        <w:t>封面不需頁碼，從摘要及目錄開始，請用羅馬數字編碼</w:t>
      </w:r>
      <w:proofErr w:type="gramStart"/>
      <w:r>
        <w:rPr>
          <w:rFonts w:eastAsia="標楷體"/>
        </w:rPr>
        <w:t>（</w:t>
      </w:r>
      <w:proofErr w:type="spellStart"/>
      <w:proofErr w:type="gramEnd"/>
      <w:r>
        <w:rPr>
          <w:rFonts w:eastAsia="標楷體"/>
        </w:rPr>
        <w:t>i,ii,iii</w:t>
      </w:r>
      <w:proofErr w:type="spellEnd"/>
      <w:r>
        <w:rPr>
          <w:rFonts w:eastAsia="標楷體"/>
        </w:rPr>
        <w:t>..</w:t>
      </w:r>
      <w:r>
        <w:rPr>
          <w:rFonts w:eastAsia="標楷體"/>
        </w:rPr>
        <w:t>），</w:t>
      </w:r>
    </w:p>
    <w:p w:rsidR="00AF7B34" w:rsidRDefault="00D234FF">
      <w:pPr>
        <w:spacing w:line="276" w:lineRule="auto"/>
        <w:jc w:val="both"/>
        <w:rPr>
          <w:rFonts w:eastAsia="標楷體"/>
        </w:rPr>
      </w:pPr>
      <w:r>
        <w:rPr>
          <w:rFonts w:eastAsia="標楷體"/>
        </w:rPr>
        <w:t xml:space="preserve">        </w:t>
      </w:r>
      <w:r>
        <w:rPr>
          <w:rFonts w:eastAsia="標楷體"/>
        </w:rPr>
        <w:t>自內文開始，請用阿拉伯數字編碼（</w:t>
      </w:r>
      <w:r>
        <w:rPr>
          <w:rFonts w:eastAsia="標楷體"/>
        </w:rPr>
        <w:t>1,2,3…</w:t>
      </w:r>
      <w:r>
        <w:rPr>
          <w:rFonts w:eastAsia="標楷體"/>
        </w:rPr>
        <w:t>），頁數編排由正文首頁起</w:t>
      </w:r>
    </w:p>
    <w:p w:rsidR="00AF7B34" w:rsidRDefault="00D234FF">
      <w:pPr>
        <w:spacing w:line="276" w:lineRule="auto"/>
        <w:jc w:val="both"/>
        <w:rPr>
          <w:rFonts w:eastAsia="標楷體"/>
        </w:rPr>
      </w:pPr>
      <w:r>
        <w:rPr>
          <w:rFonts w:eastAsia="標楷體"/>
        </w:rPr>
        <w:t xml:space="preserve">        </w:t>
      </w:r>
      <w:proofErr w:type="gramStart"/>
      <w:r>
        <w:rPr>
          <w:rFonts w:eastAsia="標楷體"/>
        </w:rPr>
        <w:t>算至最後</w:t>
      </w:r>
      <w:proofErr w:type="gramEnd"/>
      <w:r>
        <w:rPr>
          <w:rFonts w:eastAsia="標楷體"/>
        </w:rPr>
        <w:t>一頁。</w:t>
      </w:r>
    </w:p>
    <w:p w:rsidR="00AF7B34" w:rsidRDefault="00D234FF">
      <w:pPr>
        <w:numPr>
          <w:ilvl w:val="0"/>
          <w:numId w:val="1"/>
        </w:numPr>
        <w:spacing w:line="276" w:lineRule="auto"/>
        <w:jc w:val="both"/>
      </w:pPr>
      <w:r>
        <w:rPr>
          <w:rFonts w:eastAsia="標楷體"/>
          <w:b/>
        </w:rPr>
        <w:t>標題寫法：</w:t>
      </w:r>
      <w:r>
        <w:rPr>
          <w:rFonts w:eastAsia="標楷體"/>
        </w:rPr>
        <w:t>以「</w:t>
      </w:r>
      <w:r w:rsidR="005A1884">
        <w:rPr>
          <w:rFonts w:eastAsia="標楷體" w:hint="eastAsia"/>
        </w:rPr>
        <w:t>第一章</w:t>
      </w:r>
      <w:r>
        <w:rPr>
          <w:rFonts w:eastAsia="標楷體"/>
        </w:rPr>
        <w:t>、</w:t>
      </w:r>
      <w:r>
        <w:rPr>
          <w:rFonts w:eastAsia="標楷體"/>
        </w:rPr>
        <w:t xml:space="preserve"> </w:t>
      </w:r>
      <w:r>
        <w:rPr>
          <w:rFonts w:eastAsia="標楷體"/>
        </w:rPr>
        <w:t>一、</w:t>
      </w:r>
      <w:r>
        <w:rPr>
          <w:rFonts w:eastAsia="標楷體"/>
        </w:rPr>
        <w:t xml:space="preserve"> 1.? </w:t>
      </w:r>
      <w:r>
        <w:rPr>
          <w:rFonts w:eastAsia="標楷體"/>
        </w:rPr>
        <w:t>」</w:t>
      </w:r>
      <w:proofErr w:type="gramStart"/>
      <w:r>
        <w:rPr>
          <w:rFonts w:eastAsia="標楷體"/>
        </w:rPr>
        <w:t>為序</w:t>
      </w:r>
      <w:proofErr w:type="gramEnd"/>
      <w:r>
        <w:rPr>
          <w:rFonts w:eastAsia="標楷體"/>
        </w:rPr>
        <w:t>。</w:t>
      </w:r>
    </w:p>
    <w:p w:rsidR="00AF7B34" w:rsidRDefault="00D234FF">
      <w:pPr>
        <w:numPr>
          <w:ilvl w:val="0"/>
          <w:numId w:val="1"/>
        </w:numPr>
        <w:spacing w:line="276" w:lineRule="auto"/>
        <w:jc w:val="both"/>
      </w:pPr>
      <w:r>
        <w:rPr>
          <w:rFonts w:eastAsia="標楷體"/>
          <w:b/>
        </w:rPr>
        <w:t>內文段落編排：</w:t>
      </w:r>
      <w:r>
        <w:rPr>
          <w:rFonts w:eastAsia="標楷體"/>
        </w:rPr>
        <w:t>每段開頭的第一行應</w:t>
      </w:r>
      <w:proofErr w:type="gramStart"/>
      <w:r>
        <w:rPr>
          <w:rFonts w:eastAsia="標楷體"/>
        </w:rPr>
        <w:t>縮排兩個中</w:t>
      </w:r>
      <w:proofErr w:type="gramEnd"/>
      <w:r>
        <w:rPr>
          <w:rFonts w:eastAsia="標楷體"/>
        </w:rPr>
        <w:t>文字</w:t>
      </w:r>
      <w:r>
        <w:rPr>
          <w:rFonts w:eastAsia="標楷體"/>
        </w:rPr>
        <w:t>(</w:t>
      </w:r>
      <w:r>
        <w:rPr>
          <w:rFonts w:eastAsia="標楷體"/>
        </w:rPr>
        <w:t>兩個全型字元；</w:t>
      </w:r>
    </w:p>
    <w:p w:rsidR="00AF7B34" w:rsidRDefault="00D234FF">
      <w:pPr>
        <w:spacing w:line="276" w:lineRule="auto"/>
        <w:ind w:left="838"/>
        <w:jc w:val="both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/>
        </w:rPr>
        <w:t>四個半型字元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AF7B34" w:rsidRDefault="00D234FF">
      <w:pPr>
        <w:numPr>
          <w:ilvl w:val="0"/>
          <w:numId w:val="1"/>
        </w:numPr>
        <w:spacing w:line="276" w:lineRule="auto"/>
        <w:jc w:val="both"/>
      </w:pPr>
      <w:r>
        <w:rPr>
          <w:rFonts w:eastAsia="標楷體"/>
          <w:b/>
        </w:rPr>
        <w:t>文獻參閱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內文引</w:t>
      </w:r>
      <w:proofErr w:type="gramStart"/>
      <w:r>
        <w:rPr>
          <w:rFonts w:eastAsia="標楷體"/>
          <w:b/>
        </w:rPr>
        <w:t>註</w:t>
      </w:r>
      <w:proofErr w:type="gramEnd"/>
      <w:r>
        <w:rPr>
          <w:rFonts w:eastAsia="標楷體"/>
          <w:b/>
        </w:rPr>
        <w:t>)</w:t>
      </w:r>
      <w:r>
        <w:rPr>
          <w:rFonts w:eastAsia="標楷體"/>
          <w:b/>
        </w:rPr>
        <w:t>：</w:t>
      </w:r>
      <w:r>
        <w:rPr>
          <w:rFonts w:eastAsia="標楷體"/>
        </w:rPr>
        <w:t>文中所有參考之文獻，不分中英文及章節，</w:t>
      </w:r>
      <w:proofErr w:type="gramStart"/>
      <w:r>
        <w:rPr>
          <w:rFonts w:eastAsia="標楷體"/>
        </w:rPr>
        <w:t>均將參閱</w:t>
      </w:r>
      <w:proofErr w:type="gramEnd"/>
      <w:r>
        <w:rPr>
          <w:rFonts w:eastAsia="標楷體"/>
        </w:rPr>
        <w:t>文獻之著者及其發表年次，註於</w:t>
      </w:r>
      <w:r>
        <w:rPr>
          <w:rFonts w:eastAsia="標楷體"/>
          <w:b/>
          <w:color w:val="FF0000"/>
        </w:rPr>
        <w:t>( )</w:t>
      </w:r>
      <w:r>
        <w:rPr>
          <w:rFonts w:eastAsia="標楷體"/>
        </w:rPr>
        <w:t>號內。內文中引用過的文獻需另編於參考文獻中，中文依著者姓名筆畫，英文依字母順序排列。</w:t>
      </w:r>
    </w:p>
    <w:p w:rsidR="00AF7B34" w:rsidRDefault="00D234FF">
      <w:pPr>
        <w:spacing w:line="276" w:lineRule="auto"/>
        <w:ind w:left="838"/>
        <w:jc w:val="both"/>
      </w:pPr>
      <w:r>
        <w:rPr>
          <w:rFonts w:eastAsia="標楷體"/>
        </w:rPr>
        <w:t>請以</w:t>
      </w:r>
      <w:hyperlink r:id="rId7" w:history="1">
        <w:r>
          <w:rPr>
            <w:rStyle w:val="a8"/>
            <w:rFonts w:eastAsia="標楷體"/>
            <w:b/>
          </w:rPr>
          <w:t>[APA</w:t>
        </w:r>
        <w:r>
          <w:rPr>
            <w:rStyle w:val="a8"/>
            <w:rFonts w:eastAsia="標楷體"/>
            <w:b/>
          </w:rPr>
          <w:t>格式第六</w:t>
        </w:r>
        <w:bookmarkStart w:id="0" w:name="_Hlt164349380"/>
        <w:bookmarkStart w:id="1" w:name="_Hlt164349381"/>
        <w:r>
          <w:rPr>
            <w:rStyle w:val="a8"/>
            <w:rFonts w:eastAsia="標楷體"/>
            <w:b/>
          </w:rPr>
          <w:t>版</w:t>
        </w:r>
        <w:bookmarkEnd w:id="0"/>
        <w:bookmarkEnd w:id="1"/>
        <w:r>
          <w:rPr>
            <w:rStyle w:val="a8"/>
            <w:rFonts w:eastAsia="標楷體"/>
            <w:b/>
          </w:rPr>
          <w:t>為</w:t>
        </w:r>
        <w:bookmarkStart w:id="2" w:name="_Hlt164349485"/>
        <w:r>
          <w:rPr>
            <w:rStyle w:val="a8"/>
            <w:rFonts w:eastAsia="標楷體"/>
            <w:b/>
          </w:rPr>
          <w:t>範</w:t>
        </w:r>
        <w:bookmarkEnd w:id="2"/>
        <w:r>
          <w:rPr>
            <w:rStyle w:val="a8"/>
            <w:rFonts w:eastAsia="標楷體"/>
            <w:b/>
          </w:rPr>
          <w:t>本</w:t>
        </w:r>
        <w:r>
          <w:rPr>
            <w:rStyle w:val="a8"/>
            <w:rFonts w:eastAsia="標楷體"/>
            <w:b/>
          </w:rPr>
          <w:t>]</w:t>
        </w:r>
      </w:hyperlink>
      <w:r>
        <w:rPr>
          <w:rFonts w:eastAsia="標楷體"/>
        </w:rPr>
        <w:t>內文之說明為主。</w:t>
      </w:r>
    </w:p>
    <w:p w:rsidR="00AF7B34" w:rsidRDefault="00D234FF">
      <w:pPr>
        <w:numPr>
          <w:ilvl w:val="0"/>
          <w:numId w:val="1"/>
        </w:numPr>
      </w:pPr>
      <w:r>
        <w:rPr>
          <w:rFonts w:eastAsia="標楷體"/>
          <w:b/>
        </w:rPr>
        <w:t>頁數：</w:t>
      </w:r>
      <w:r>
        <w:rPr>
          <w:rFonts w:eastAsia="標楷體"/>
        </w:rPr>
        <w:t>個人至少</w:t>
      </w:r>
      <w:r>
        <w:rPr>
          <w:rFonts w:eastAsia="標楷體"/>
        </w:rPr>
        <w:t>25</w:t>
      </w:r>
      <w:r>
        <w:rPr>
          <w:rFonts w:eastAsia="標楷體"/>
        </w:rPr>
        <w:t>頁；團體每組至少</w:t>
      </w:r>
      <w:r>
        <w:rPr>
          <w:rFonts w:eastAsia="標楷體"/>
        </w:rPr>
        <w:t>50</w:t>
      </w:r>
      <w:r>
        <w:rPr>
          <w:rFonts w:eastAsia="標楷體"/>
        </w:rPr>
        <w:t>頁。</w:t>
      </w:r>
    </w:p>
    <w:p w:rsidR="00AF7B34" w:rsidRDefault="00AF7B34">
      <w:pPr>
        <w:spacing w:line="276" w:lineRule="auto"/>
        <w:ind w:left="838"/>
        <w:jc w:val="both"/>
        <w:rPr>
          <w:rFonts w:eastAsia="標楷體"/>
        </w:rPr>
      </w:pPr>
    </w:p>
    <w:p w:rsidR="00AF7B34" w:rsidRDefault="00AF7B34">
      <w:pPr>
        <w:spacing w:line="276" w:lineRule="auto"/>
        <w:ind w:left="838"/>
        <w:jc w:val="both"/>
        <w:rPr>
          <w:rFonts w:eastAsia="標楷體"/>
        </w:rPr>
      </w:pPr>
    </w:p>
    <w:p w:rsidR="00AF7B34" w:rsidRDefault="00D234FF">
      <w:pPr>
        <w:spacing w:before="180" w:after="180"/>
        <w:ind w:left="480"/>
        <w:rPr>
          <w:rFonts w:eastAsia="標楷體"/>
          <w:b/>
        </w:rPr>
      </w:pPr>
      <w:r>
        <w:rPr>
          <w:rFonts w:eastAsia="標楷體"/>
          <w:b/>
        </w:rPr>
        <w:t>(</w:t>
      </w:r>
      <w:r>
        <w:rPr>
          <w:rFonts w:eastAsia="標楷體"/>
          <w:b/>
        </w:rPr>
        <w:t>二</w:t>
      </w:r>
      <w:r>
        <w:rPr>
          <w:rFonts w:eastAsia="標楷體"/>
          <w:b/>
        </w:rPr>
        <w:t>)</w:t>
      </w:r>
      <w:r>
        <w:rPr>
          <w:rFonts w:eastAsia="標楷體"/>
          <w:b/>
        </w:rPr>
        <w:t>封面格式：</w:t>
      </w:r>
    </w:p>
    <w:p w:rsidR="00AF7B34" w:rsidRDefault="00D234FF">
      <w:pPr>
        <w:spacing w:line="276" w:lineRule="auto"/>
        <w:ind w:left="838" w:hanging="360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/>
        </w:rPr>
        <w:t>、均</w:t>
      </w:r>
      <w:proofErr w:type="gramStart"/>
      <w:r>
        <w:rPr>
          <w:rFonts w:eastAsia="標楷體"/>
        </w:rPr>
        <w:t>採</w:t>
      </w:r>
      <w:proofErr w:type="gramEnd"/>
      <w:r>
        <w:rPr>
          <w:rFonts w:eastAsia="標楷體"/>
        </w:rPr>
        <w:t>粗體，標題與目題目為</w:t>
      </w:r>
      <w:r>
        <w:rPr>
          <w:rFonts w:eastAsia="標楷體"/>
        </w:rPr>
        <w:t>24</w:t>
      </w:r>
      <w:r>
        <w:rPr>
          <w:rFonts w:eastAsia="標楷體"/>
        </w:rPr>
        <w:t>號字，姓名</w:t>
      </w:r>
      <w:r>
        <w:rPr>
          <w:rFonts w:eastAsia="標楷體"/>
        </w:rPr>
        <w:t>20</w:t>
      </w:r>
      <w:r>
        <w:rPr>
          <w:rFonts w:eastAsia="標楷體"/>
        </w:rPr>
        <w:t>號字，日期</w:t>
      </w:r>
      <w:r>
        <w:rPr>
          <w:rFonts w:eastAsia="標楷體"/>
        </w:rPr>
        <w:t>18</w:t>
      </w:r>
      <w:r>
        <w:rPr>
          <w:rFonts w:eastAsia="標楷體"/>
        </w:rPr>
        <w:t>號字。</w:t>
      </w:r>
    </w:p>
    <w:p w:rsidR="00AF7B34" w:rsidRDefault="00D234FF">
      <w:pPr>
        <w:spacing w:line="276" w:lineRule="auto"/>
        <w:ind w:left="838" w:hanging="360"/>
        <w:jc w:val="both"/>
      </w:pPr>
      <w:r>
        <w:rPr>
          <w:rFonts w:eastAsia="標楷體"/>
        </w:rPr>
        <w:t>2</w:t>
      </w:r>
      <w:r>
        <w:rPr>
          <w:rFonts w:eastAsia="標楷體"/>
        </w:rPr>
        <w:t>、統一格式樣本如</w:t>
      </w:r>
      <w:r>
        <w:rPr>
          <w:rFonts w:eastAsia="標楷體"/>
          <w:b/>
          <w:u w:val="single"/>
        </w:rPr>
        <w:t>附件一</w:t>
      </w:r>
      <w:r>
        <w:rPr>
          <w:rFonts w:eastAsia="標楷體"/>
        </w:rPr>
        <w:t>。</w:t>
      </w:r>
    </w:p>
    <w:p w:rsidR="00AF7B34" w:rsidRDefault="00AF7B34">
      <w:pPr>
        <w:ind w:left="838" w:hanging="360"/>
        <w:jc w:val="both"/>
        <w:rPr>
          <w:rFonts w:eastAsia="標楷體"/>
        </w:rPr>
      </w:pPr>
    </w:p>
    <w:p w:rsidR="00AF7B34" w:rsidRDefault="00AF7B34">
      <w:pPr>
        <w:ind w:left="838" w:hanging="360"/>
        <w:jc w:val="both"/>
        <w:rPr>
          <w:rFonts w:eastAsia="標楷體"/>
        </w:rPr>
      </w:pPr>
    </w:p>
    <w:p w:rsidR="00AF7B34" w:rsidRDefault="00AF7B34">
      <w:pPr>
        <w:ind w:left="838" w:hanging="360"/>
        <w:jc w:val="both"/>
        <w:rPr>
          <w:rFonts w:eastAsia="標楷體"/>
        </w:rPr>
      </w:pPr>
    </w:p>
    <w:p w:rsidR="00AF7B34" w:rsidRDefault="00D234FF">
      <w:pPr>
        <w:spacing w:before="180" w:after="180"/>
        <w:ind w:firstLine="425"/>
        <w:rPr>
          <w:rFonts w:eastAsia="標楷體"/>
          <w:b/>
        </w:rPr>
      </w:pPr>
      <w:r>
        <w:rPr>
          <w:rFonts w:eastAsia="標楷體"/>
          <w:b/>
        </w:rPr>
        <w:t>(</w:t>
      </w:r>
      <w:r>
        <w:rPr>
          <w:rFonts w:eastAsia="標楷體"/>
          <w:b/>
        </w:rPr>
        <w:t>三</w:t>
      </w:r>
      <w:r>
        <w:rPr>
          <w:rFonts w:eastAsia="標楷體"/>
          <w:b/>
        </w:rPr>
        <w:t xml:space="preserve">) </w:t>
      </w:r>
      <w:r>
        <w:rPr>
          <w:rFonts w:eastAsia="標楷體"/>
          <w:b/>
        </w:rPr>
        <w:t>裝訂格式：</w:t>
      </w:r>
    </w:p>
    <w:p w:rsidR="00AF7B34" w:rsidRDefault="00D234FF">
      <w:pPr>
        <w:spacing w:line="276" w:lineRule="auto"/>
        <w:ind w:left="838" w:hanging="360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/>
        </w:rPr>
        <w:t>、封面紙張材質為雲彩紙，顏色由當屆專題負責老師公告。</w:t>
      </w:r>
    </w:p>
    <w:p w:rsidR="00AF7B34" w:rsidRDefault="00D234FF">
      <w:pPr>
        <w:spacing w:line="276" w:lineRule="auto"/>
        <w:ind w:left="838" w:hanging="360"/>
        <w:jc w:val="both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/>
        </w:rPr>
        <w:t>、內頁均採用白紙印刷。</w:t>
      </w:r>
    </w:p>
    <w:p w:rsidR="00AF7B34" w:rsidRDefault="00D234FF">
      <w:pPr>
        <w:spacing w:line="276" w:lineRule="auto"/>
        <w:ind w:left="838" w:hanging="360"/>
        <w:jc w:val="both"/>
        <w:rPr>
          <w:rFonts w:eastAsia="標楷體"/>
        </w:rPr>
      </w:pPr>
      <w:r>
        <w:rPr>
          <w:rFonts w:eastAsia="標楷體"/>
        </w:rPr>
        <w:t>3</w:t>
      </w:r>
      <w:r>
        <w:rPr>
          <w:rFonts w:eastAsia="標楷體"/>
        </w:rPr>
        <w:t>、以彩色單面列印。</w:t>
      </w:r>
    </w:p>
    <w:p w:rsidR="00AF7B34" w:rsidRDefault="00D234FF">
      <w:pPr>
        <w:spacing w:line="276" w:lineRule="auto"/>
        <w:ind w:left="838" w:hanging="360"/>
        <w:jc w:val="both"/>
        <w:rPr>
          <w:rFonts w:eastAsia="標楷體"/>
        </w:rPr>
      </w:pPr>
      <w:r>
        <w:rPr>
          <w:rFonts w:eastAsia="標楷體"/>
        </w:rPr>
        <w:t>4</w:t>
      </w:r>
      <w:r>
        <w:rPr>
          <w:rFonts w:eastAsia="標楷體"/>
        </w:rPr>
        <w:t>、書面資料須裝訂</w:t>
      </w:r>
      <w:r>
        <w:rPr>
          <w:rFonts w:eastAsia="標楷體"/>
        </w:rPr>
        <w:t>1</w:t>
      </w:r>
      <w:r>
        <w:rPr>
          <w:rFonts w:eastAsia="標楷體"/>
        </w:rPr>
        <w:t>本</w:t>
      </w:r>
      <w:proofErr w:type="gramStart"/>
      <w:r>
        <w:rPr>
          <w:rFonts w:eastAsia="標楷體"/>
        </w:rPr>
        <w:t>交予系辦公室</w:t>
      </w:r>
      <w:proofErr w:type="gramEnd"/>
      <w:r>
        <w:rPr>
          <w:rFonts w:eastAsia="標楷體"/>
        </w:rPr>
        <w:t>。</w:t>
      </w:r>
    </w:p>
    <w:p w:rsidR="00AF7B34" w:rsidRDefault="00AF7B34">
      <w:pPr>
        <w:spacing w:before="180" w:after="180"/>
        <w:rPr>
          <w:rFonts w:eastAsia="標楷體"/>
          <w:b/>
          <w:u w:val="single"/>
        </w:rPr>
      </w:pPr>
    </w:p>
    <w:p w:rsidR="00AF7B34" w:rsidRDefault="00D234FF">
      <w:pPr>
        <w:spacing w:before="180" w:after="180"/>
        <w:ind w:left="480"/>
      </w:pPr>
      <w:r>
        <w:rPr>
          <w:rFonts w:eastAsia="標楷體"/>
          <w:b/>
        </w:rPr>
        <w:t>(</w:t>
      </w:r>
      <w:r>
        <w:rPr>
          <w:rFonts w:eastAsia="標楷體"/>
          <w:b/>
        </w:rPr>
        <w:t>四</w:t>
      </w:r>
      <w:r>
        <w:rPr>
          <w:rFonts w:eastAsia="標楷體"/>
          <w:b/>
        </w:rPr>
        <w:t xml:space="preserve">) </w:t>
      </w:r>
      <w:r>
        <w:rPr>
          <w:rFonts w:eastAsia="標楷體"/>
          <w:b/>
        </w:rPr>
        <w:t>摘要：</w:t>
      </w:r>
      <w:r>
        <w:rPr>
          <w:rFonts w:eastAsia="標楷體"/>
        </w:rPr>
        <w:t>如</w:t>
      </w:r>
      <w:r>
        <w:rPr>
          <w:rFonts w:eastAsia="標楷體"/>
          <w:b/>
          <w:u w:val="single"/>
        </w:rPr>
        <w:t>附件二</w:t>
      </w:r>
    </w:p>
    <w:p w:rsidR="00AF7B34" w:rsidRDefault="00D234FF">
      <w:pPr>
        <w:spacing w:line="276" w:lineRule="auto"/>
        <w:ind w:left="838" w:hanging="360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/>
        </w:rPr>
        <w:t>、摘要：字數</w:t>
      </w:r>
      <w:r>
        <w:rPr>
          <w:rFonts w:eastAsia="標楷體"/>
        </w:rPr>
        <w:t>200</w:t>
      </w:r>
      <w:r>
        <w:rPr>
          <w:rFonts w:eastAsia="標楷體"/>
        </w:rPr>
        <w:t>至</w:t>
      </w:r>
      <w:r>
        <w:rPr>
          <w:rFonts w:eastAsia="標楷體"/>
        </w:rPr>
        <w:t>500</w:t>
      </w:r>
      <w:r>
        <w:rPr>
          <w:rFonts w:eastAsia="標楷體"/>
        </w:rPr>
        <w:t>字</w:t>
      </w:r>
      <w:proofErr w:type="gramStart"/>
      <w:r>
        <w:rPr>
          <w:rFonts w:eastAsia="標楷體"/>
        </w:rPr>
        <w:t>之間，</w:t>
      </w:r>
      <w:proofErr w:type="gramEnd"/>
      <w:r>
        <w:rPr>
          <w:rFonts w:eastAsia="標楷體"/>
        </w:rPr>
        <w:t>其內容包括：研究背景、實務主題或研究程序及主要成果與建議。</w:t>
      </w:r>
    </w:p>
    <w:p w:rsidR="00AF7B34" w:rsidRDefault="00D234FF">
      <w:pPr>
        <w:spacing w:line="276" w:lineRule="auto"/>
        <w:ind w:left="838" w:hanging="360"/>
        <w:jc w:val="both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/>
        </w:rPr>
        <w:t>、關鍵詞：一般較常使用的理論性名詞；關鍵詞的選用應以本文內容相關的關念理論為</w:t>
      </w:r>
      <w:proofErr w:type="gramStart"/>
      <w:r>
        <w:rPr>
          <w:rFonts w:eastAsia="標楷體"/>
        </w:rPr>
        <w:t>準</w:t>
      </w:r>
      <w:proofErr w:type="gramEnd"/>
      <w:r>
        <w:rPr>
          <w:rFonts w:eastAsia="標楷體"/>
        </w:rPr>
        <w:t>，或預期由哪些領域的文章所易於搜尋為考慮，一般約為三至五個關鍵詞左右。</w:t>
      </w:r>
    </w:p>
    <w:p w:rsidR="00AF7B34" w:rsidRDefault="00D234FF">
      <w:pPr>
        <w:spacing w:before="180" w:after="180"/>
        <w:ind w:left="480"/>
      </w:pPr>
      <w:r>
        <w:rPr>
          <w:rFonts w:eastAsia="標楷體"/>
          <w:b/>
        </w:rPr>
        <w:t>(</w:t>
      </w:r>
      <w:r>
        <w:rPr>
          <w:rFonts w:eastAsia="標楷體"/>
          <w:b/>
        </w:rPr>
        <w:t>五</w:t>
      </w:r>
      <w:r>
        <w:rPr>
          <w:rFonts w:eastAsia="標楷體"/>
          <w:b/>
        </w:rPr>
        <w:t>)</w:t>
      </w:r>
      <w:r>
        <w:rPr>
          <w:rFonts w:eastAsia="標楷體"/>
          <w:b/>
        </w:rPr>
        <w:t>目錄格式：</w:t>
      </w:r>
      <w:r>
        <w:rPr>
          <w:rFonts w:eastAsia="標楷體"/>
        </w:rPr>
        <w:t>如</w:t>
      </w:r>
      <w:r>
        <w:rPr>
          <w:rFonts w:eastAsia="標楷體"/>
          <w:b/>
          <w:u w:val="single"/>
        </w:rPr>
        <w:t>附件</w:t>
      </w:r>
      <w:proofErr w:type="gramStart"/>
      <w:r>
        <w:rPr>
          <w:rFonts w:eastAsia="標楷體"/>
          <w:b/>
          <w:u w:val="single"/>
        </w:rPr>
        <w:t>三</w:t>
      </w:r>
      <w:proofErr w:type="gramEnd"/>
    </w:p>
    <w:p w:rsidR="00AF7B34" w:rsidRDefault="00D234FF">
      <w:pPr>
        <w:spacing w:line="276" w:lineRule="auto"/>
        <w:ind w:left="838" w:hanging="360"/>
        <w:jc w:val="both"/>
      </w:pPr>
      <w:r>
        <w:rPr>
          <w:rFonts w:eastAsia="標楷體"/>
        </w:rPr>
        <w:t>1</w:t>
      </w:r>
      <w:r>
        <w:rPr>
          <w:rFonts w:eastAsia="標楷體"/>
        </w:rPr>
        <w:t>、包括摘要、目錄、表目錄、圖目錄、緒論、文獻探討、實驗材料方法</w:t>
      </w:r>
      <w:r>
        <w:rPr>
          <w:rFonts w:eastAsia="標楷體"/>
        </w:rPr>
        <w:t>/</w:t>
      </w:r>
      <w:r>
        <w:rPr>
          <w:rFonts w:eastAsia="標楷體"/>
        </w:rPr>
        <w:t>設計理念與方法、結果與討論、結論、參考文獻及附錄等，如</w:t>
      </w:r>
      <w:r>
        <w:rPr>
          <w:rFonts w:eastAsia="標楷體"/>
          <w:b/>
          <w:bCs/>
          <w:u w:val="single"/>
        </w:rPr>
        <w:t>附件</w:t>
      </w:r>
      <w:proofErr w:type="gramStart"/>
      <w:r>
        <w:rPr>
          <w:rFonts w:eastAsia="標楷體"/>
          <w:b/>
          <w:bCs/>
          <w:u w:val="single"/>
        </w:rPr>
        <w:t>三</w:t>
      </w:r>
      <w:proofErr w:type="gramEnd"/>
      <w:r>
        <w:rPr>
          <w:rFonts w:eastAsia="標楷體"/>
        </w:rPr>
        <w:t>。</w:t>
      </w:r>
    </w:p>
    <w:p w:rsidR="00AF7B34" w:rsidRDefault="00D234FF">
      <w:pPr>
        <w:spacing w:line="276" w:lineRule="auto"/>
        <w:ind w:left="838" w:hanging="360"/>
        <w:jc w:val="both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/>
        </w:rPr>
        <w:t>、表目錄：包括各章節之表及其所在之頁數</w:t>
      </w:r>
      <w:r>
        <w:rPr>
          <w:rFonts w:eastAsia="標楷體"/>
        </w:rPr>
        <w:t>(</w:t>
      </w:r>
      <w:proofErr w:type="gramStart"/>
      <w:r>
        <w:rPr>
          <w:rFonts w:eastAsia="標楷體"/>
        </w:rPr>
        <w:t>若表擷取</w:t>
      </w:r>
      <w:proofErr w:type="gramEnd"/>
      <w:r>
        <w:rPr>
          <w:rFonts w:eastAsia="標楷體"/>
        </w:rPr>
        <w:t>自參考文獻，則須於本文表之位置下方標註來源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AF7B34" w:rsidRDefault="00D234FF">
      <w:pPr>
        <w:spacing w:line="276" w:lineRule="auto"/>
        <w:ind w:left="838" w:hanging="360"/>
        <w:jc w:val="both"/>
        <w:rPr>
          <w:rFonts w:eastAsia="標楷體"/>
        </w:rPr>
      </w:pPr>
      <w:r>
        <w:rPr>
          <w:rFonts w:eastAsia="標楷體"/>
        </w:rPr>
        <w:t>3</w:t>
      </w:r>
      <w:r>
        <w:rPr>
          <w:rFonts w:eastAsia="標楷體"/>
        </w:rPr>
        <w:t>、圖目錄：包括各章節之圖及其所在之頁數</w:t>
      </w:r>
      <w:r>
        <w:rPr>
          <w:rFonts w:eastAsia="標楷體"/>
        </w:rPr>
        <w:t>(</w:t>
      </w:r>
      <w:r>
        <w:rPr>
          <w:rFonts w:eastAsia="標楷體"/>
        </w:rPr>
        <w:t>若圖擷取自參考文獻，則須於本文圖之標題位置下方標</w:t>
      </w: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來源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AF7B34" w:rsidRDefault="00AF7B34">
      <w:pPr>
        <w:ind w:left="838" w:hanging="360"/>
        <w:jc w:val="both"/>
        <w:rPr>
          <w:rFonts w:eastAsia="標楷體"/>
        </w:rPr>
      </w:pPr>
    </w:p>
    <w:p w:rsidR="00AF7B34" w:rsidRDefault="00D234FF">
      <w:pPr>
        <w:pageBreakBefore/>
        <w:spacing w:before="180" w:after="180"/>
        <w:ind w:left="480"/>
        <w:rPr>
          <w:rFonts w:eastAsia="標楷體"/>
          <w:b/>
        </w:rPr>
      </w:pPr>
      <w:r>
        <w:rPr>
          <w:rFonts w:eastAsia="標楷體"/>
          <w:b/>
        </w:rPr>
        <w:lastRenderedPageBreak/>
        <w:t>(</w:t>
      </w:r>
      <w:r>
        <w:rPr>
          <w:rFonts w:eastAsia="標楷體"/>
          <w:b/>
        </w:rPr>
        <w:t>六</w:t>
      </w:r>
      <w:r>
        <w:rPr>
          <w:rFonts w:eastAsia="標楷體"/>
          <w:b/>
        </w:rPr>
        <w:t>)</w:t>
      </w:r>
      <w:r>
        <w:rPr>
          <w:rFonts w:eastAsia="標楷體"/>
          <w:b/>
        </w:rPr>
        <w:t>文章階層</w:t>
      </w:r>
    </w:p>
    <w:p w:rsidR="00AF7B34" w:rsidRDefault="00D234FF">
      <w:pPr>
        <w:ind w:left="838" w:hanging="360"/>
        <w:jc w:val="both"/>
        <w:rPr>
          <w:rFonts w:eastAsia="標楷體"/>
        </w:rPr>
      </w:pPr>
      <w:r>
        <w:rPr>
          <w:rFonts w:eastAsia="標楷體"/>
        </w:rPr>
        <w:t>文章各節及階層，請依下列所示層次標明：</w:t>
      </w:r>
    </w:p>
    <w:p w:rsidR="00AF7B34" w:rsidRDefault="00AF7B34">
      <w:pPr>
        <w:ind w:left="838" w:hanging="360"/>
        <w:jc w:val="both"/>
        <w:rPr>
          <w:rFonts w:eastAsia="標楷體"/>
        </w:rPr>
      </w:pPr>
    </w:p>
    <w:p w:rsidR="00AF7B34" w:rsidRDefault="00D234FF">
      <w:pPr>
        <w:ind w:left="838" w:hanging="360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/>
        </w:rPr>
        <w:t>、中文部分</w:t>
      </w:r>
    </w:p>
    <w:p w:rsidR="00AF7B34" w:rsidRDefault="009A2BD8">
      <w:pPr>
        <w:spacing w:before="180" w:after="180" w:line="360" w:lineRule="auto"/>
        <w:ind w:left="480"/>
        <w:jc w:val="center"/>
        <w:rPr>
          <w:rFonts w:eastAsia="標楷體"/>
          <w:b/>
          <w:sz w:val="40"/>
          <w:szCs w:val="36"/>
        </w:rPr>
      </w:pPr>
      <w:r>
        <w:rPr>
          <w:rFonts w:eastAsia="標楷體" w:hint="eastAsia"/>
          <w:b/>
          <w:sz w:val="40"/>
          <w:szCs w:val="36"/>
        </w:rPr>
        <w:t>第一章</w:t>
      </w:r>
      <w:r>
        <w:rPr>
          <w:rFonts w:eastAsia="標楷體" w:hint="eastAsia"/>
          <w:b/>
          <w:sz w:val="40"/>
          <w:szCs w:val="36"/>
        </w:rPr>
        <w:t xml:space="preserve"> </w:t>
      </w:r>
      <w:r w:rsidR="00D234FF">
        <w:rPr>
          <w:rFonts w:eastAsia="標楷體"/>
          <w:b/>
          <w:sz w:val="40"/>
          <w:szCs w:val="36"/>
        </w:rPr>
        <w:t>緒論（置中、</w:t>
      </w:r>
      <w:r w:rsidR="00D234FF">
        <w:rPr>
          <w:rFonts w:eastAsia="標楷體"/>
          <w:b/>
          <w:sz w:val="40"/>
          <w:szCs w:val="36"/>
        </w:rPr>
        <w:t>20</w:t>
      </w:r>
      <w:r w:rsidR="00D234FF">
        <w:rPr>
          <w:rFonts w:eastAsia="標楷體"/>
          <w:b/>
          <w:sz w:val="40"/>
          <w:szCs w:val="36"/>
        </w:rPr>
        <w:t>號字體、粗體）</w:t>
      </w:r>
    </w:p>
    <w:p w:rsidR="00AF7B34" w:rsidRPr="009A2BD8" w:rsidRDefault="00D234FF" w:rsidP="009A2BD8">
      <w:pPr>
        <w:spacing w:before="180" w:after="180" w:line="360" w:lineRule="auto"/>
        <w:ind w:left="961" w:hanging="392"/>
        <w:rPr>
          <w:b/>
        </w:rPr>
      </w:pPr>
      <w:r w:rsidRPr="009A2BD8">
        <w:rPr>
          <w:rFonts w:eastAsia="標楷體"/>
          <w:b/>
          <w:sz w:val="36"/>
          <w:szCs w:val="32"/>
        </w:rPr>
        <w:t>一、模型介紹</w:t>
      </w:r>
      <w:proofErr w:type="gramStart"/>
      <w:r w:rsidRPr="009A2BD8">
        <w:rPr>
          <w:rFonts w:eastAsia="標楷體"/>
          <w:b/>
          <w:sz w:val="36"/>
          <w:szCs w:val="32"/>
        </w:rPr>
        <w:t>（</w:t>
      </w:r>
      <w:proofErr w:type="gramEnd"/>
      <w:r w:rsidR="009A2BD8" w:rsidRPr="009A2BD8">
        <w:rPr>
          <w:rFonts w:eastAsia="標楷體" w:hint="eastAsia"/>
          <w:b/>
          <w:sz w:val="36"/>
          <w:szCs w:val="32"/>
        </w:rPr>
        <w:t>靠左</w:t>
      </w:r>
      <w:r w:rsidRPr="009A2BD8">
        <w:rPr>
          <w:rFonts w:eastAsia="標楷體"/>
          <w:b/>
          <w:sz w:val="36"/>
          <w:szCs w:val="32"/>
        </w:rPr>
        <w:t>；</w:t>
      </w:r>
      <w:r w:rsidRPr="009A2BD8">
        <w:rPr>
          <w:rFonts w:eastAsia="標楷體"/>
          <w:b/>
          <w:sz w:val="36"/>
          <w:szCs w:val="32"/>
        </w:rPr>
        <w:t>18</w:t>
      </w:r>
      <w:r w:rsidRPr="009A2BD8">
        <w:rPr>
          <w:rFonts w:eastAsia="標楷體"/>
          <w:b/>
          <w:sz w:val="36"/>
          <w:szCs w:val="32"/>
        </w:rPr>
        <w:t>號字體</w:t>
      </w:r>
      <w:r w:rsidR="009A2BD8" w:rsidRPr="009A2BD8">
        <w:rPr>
          <w:rFonts w:eastAsia="標楷體" w:hint="eastAsia"/>
          <w:b/>
          <w:sz w:val="36"/>
          <w:szCs w:val="32"/>
        </w:rPr>
        <w:t>、粗體</w:t>
      </w:r>
      <w:proofErr w:type="gramStart"/>
      <w:r w:rsidRPr="009A2BD8">
        <w:rPr>
          <w:rFonts w:eastAsia="標楷體"/>
          <w:b/>
          <w:sz w:val="36"/>
          <w:szCs w:val="32"/>
        </w:rPr>
        <w:t>）</w:t>
      </w:r>
      <w:proofErr w:type="gramEnd"/>
    </w:p>
    <w:p w:rsidR="00AF7B34" w:rsidRDefault="009A2BD8">
      <w:pPr>
        <w:spacing w:before="180" w:after="180" w:line="360" w:lineRule="auto"/>
        <w:ind w:left="1679" w:hanging="1110"/>
        <w:jc w:val="both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 xml:space="preserve"> </w:t>
      </w:r>
      <w:r w:rsidR="00D234FF">
        <w:rPr>
          <w:rFonts w:eastAsia="標楷體"/>
          <w:sz w:val="32"/>
          <w:szCs w:val="28"/>
        </w:rPr>
        <w:t>1.1</w:t>
      </w:r>
      <w:r w:rsidR="00D234FF">
        <w:rPr>
          <w:rFonts w:eastAsia="標楷體"/>
          <w:sz w:val="32"/>
          <w:szCs w:val="28"/>
        </w:rPr>
        <w:t>子標題</w:t>
      </w:r>
      <w:proofErr w:type="gramStart"/>
      <w:r w:rsidR="00D234FF">
        <w:rPr>
          <w:rFonts w:eastAsia="標楷體"/>
          <w:sz w:val="32"/>
          <w:szCs w:val="28"/>
        </w:rPr>
        <w:t>（</w:t>
      </w:r>
      <w:proofErr w:type="gramEnd"/>
      <w:r>
        <w:rPr>
          <w:rFonts w:eastAsia="標楷體" w:hint="eastAsia"/>
          <w:sz w:val="32"/>
          <w:szCs w:val="28"/>
        </w:rPr>
        <w:t>靠左</w:t>
      </w:r>
      <w:r w:rsidR="00D234FF">
        <w:rPr>
          <w:rFonts w:eastAsia="標楷體"/>
          <w:sz w:val="32"/>
          <w:szCs w:val="28"/>
        </w:rPr>
        <w:t>；</w:t>
      </w:r>
      <w:r w:rsidR="00D234FF">
        <w:rPr>
          <w:rFonts w:eastAsia="標楷體"/>
          <w:sz w:val="32"/>
          <w:szCs w:val="28"/>
        </w:rPr>
        <w:t>16</w:t>
      </w:r>
      <w:r w:rsidR="00D234FF">
        <w:rPr>
          <w:rFonts w:eastAsia="標楷體"/>
          <w:sz w:val="32"/>
          <w:szCs w:val="28"/>
        </w:rPr>
        <w:t>號字體</w:t>
      </w:r>
      <w:proofErr w:type="gramStart"/>
      <w:r w:rsidR="00D234FF">
        <w:rPr>
          <w:rFonts w:eastAsia="標楷體"/>
          <w:sz w:val="32"/>
          <w:szCs w:val="28"/>
        </w:rPr>
        <w:t>）</w:t>
      </w:r>
      <w:proofErr w:type="gramEnd"/>
      <w:r w:rsidR="00D234FF">
        <w:rPr>
          <w:rFonts w:eastAsia="標楷體"/>
          <w:sz w:val="32"/>
          <w:szCs w:val="28"/>
        </w:rPr>
        <w:t xml:space="preserve">   </w:t>
      </w:r>
    </w:p>
    <w:p w:rsidR="00AF7B34" w:rsidRDefault="00AF7B34">
      <w:pPr>
        <w:ind w:left="838" w:hanging="360"/>
        <w:jc w:val="both"/>
        <w:rPr>
          <w:rFonts w:eastAsia="標楷體"/>
        </w:rPr>
      </w:pPr>
    </w:p>
    <w:p w:rsidR="00AF7B34" w:rsidRDefault="00D234FF">
      <w:pPr>
        <w:ind w:left="838" w:hanging="360"/>
        <w:jc w:val="both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/>
        </w:rPr>
        <w:t>、英文部分</w:t>
      </w:r>
    </w:p>
    <w:p w:rsidR="00AF7B34" w:rsidRDefault="00D234FF">
      <w:pPr>
        <w:spacing w:before="180" w:after="180" w:line="480" w:lineRule="auto"/>
        <w:ind w:left="480"/>
        <w:jc w:val="both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大標題</w:t>
      </w:r>
      <w:proofErr w:type="gramStart"/>
      <w:r>
        <w:rPr>
          <w:rFonts w:eastAsia="標楷體"/>
          <w:b/>
          <w:sz w:val="36"/>
          <w:szCs w:val="36"/>
        </w:rPr>
        <w:t>（</w:t>
      </w:r>
      <w:proofErr w:type="gramEnd"/>
      <w:r w:rsidR="009F4222">
        <w:rPr>
          <w:rFonts w:eastAsia="標楷體" w:hint="eastAsia"/>
          <w:b/>
          <w:sz w:val="36"/>
          <w:szCs w:val="36"/>
        </w:rPr>
        <w:t>靠左</w:t>
      </w:r>
      <w:r>
        <w:rPr>
          <w:rFonts w:eastAsia="標楷體"/>
          <w:b/>
          <w:sz w:val="36"/>
          <w:szCs w:val="36"/>
        </w:rPr>
        <w:t>；</w:t>
      </w:r>
      <w:r>
        <w:rPr>
          <w:rFonts w:eastAsia="標楷體"/>
          <w:b/>
          <w:sz w:val="36"/>
          <w:szCs w:val="36"/>
        </w:rPr>
        <w:t>18</w:t>
      </w:r>
      <w:r>
        <w:rPr>
          <w:rFonts w:eastAsia="標楷體"/>
          <w:b/>
          <w:sz w:val="36"/>
          <w:szCs w:val="36"/>
        </w:rPr>
        <w:t>號字體、粗體</w:t>
      </w:r>
      <w:proofErr w:type="gramStart"/>
      <w:r>
        <w:rPr>
          <w:rFonts w:eastAsia="標楷體"/>
          <w:b/>
          <w:sz w:val="36"/>
          <w:szCs w:val="36"/>
        </w:rPr>
        <w:t>）</w:t>
      </w:r>
      <w:proofErr w:type="gramEnd"/>
    </w:p>
    <w:p w:rsidR="00AF7B34" w:rsidRDefault="00D234FF">
      <w:pPr>
        <w:spacing w:before="180" w:after="180" w:line="480" w:lineRule="auto"/>
        <w:ind w:left="960"/>
        <w:rPr>
          <w:rFonts w:eastAsia="標楷體"/>
          <w:sz w:val="32"/>
          <w:szCs w:val="36"/>
        </w:rPr>
      </w:pPr>
      <w:r>
        <w:rPr>
          <w:rFonts w:eastAsia="標楷體"/>
          <w:sz w:val="32"/>
          <w:szCs w:val="36"/>
        </w:rPr>
        <w:t>小標題</w:t>
      </w:r>
      <w:proofErr w:type="gramStart"/>
      <w:r>
        <w:rPr>
          <w:rFonts w:eastAsia="標楷體"/>
          <w:sz w:val="32"/>
          <w:szCs w:val="36"/>
        </w:rPr>
        <w:t>（</w:t>
      </w:r>
      <w:proofErr w:type="gramEnd"/>
      <w:r>
        <w:rPr>
          <w:rFonts w:eastAsia="標楷體"/>
          <w:sz w:val="32"/>
          <w:szCs w:val="36"/>
        </w:rPr>
        <w:t>左右對齊；</w:t>
      </w:r>
      <w:r>
        <w:rPr>
          <w:rFonts w:eastAsia="標楷體"/>
          <w:sz w:val="32"/>
          <w:szCs w:val="36"/>
        </w:rPr>
        <w:t>16</w:t>
      </w:r>
      <w:r>
        <w:rPr>
          <w:rFonts w:eastAsia="標楷體"/>
          <w:sz w:val="32"/>
          <w:szCs w:val="36"/>
        </w:rPr>
        <w:t>號字體</w:t>
      </w:r>
      <w:proofErr w:type="gramStart"/>
      <w:r>
        <w:rPr>
          <w:rFonts w:eastAsia="標楷體"/>
          <w:sz w:val="32"/>
          <w:szCs w:val="36"/>
        </w:rPr>
        <w:t>）</w:t>
      </w:r>
      <w:proofErr w:type="gramEnd"/>
    </w:p>
    <w:p w:rsidR="00AF7B34" w:rsidRDefault="00D234FF">
      <w:pPr>
        <w:spacing w:before="180" w:after="180" w:line="480" w:lineRule="auto"/>
        <w:ind w:left="168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子標題</w:t>
      </w:r>
      <w:proofErr w:type="gramStart"/>
      <w:r>
        <w:rPr>
          <w:rFonts w:eastAsia="標楷體"/>
          <w:sz w:val="28"/>
        </w:rPr>
        <w:t>（</w:t>
      </w:r>
      <w:proofErr w:type="gramEnd"/>
      <w:r>
        <w:rPr>
          <w:rFonts w:eastAsia="標楷體"/>
          <w:sz w:val="28"/>
        </w:rPr>
        <w:t>左右對齊；</w:t>
      </w:r>
      <w:r>
        <w:rPr>
          <w:rFonts w:eastAsia="標楷體"/>
          <w:sz w:val="28"/>
        </w:rPr>
        <w:t>14</w:t>
      </w:r>
      <w:r>
        <w:rPr>
          <w:rFonts w:eastAsia="標楷體"/>
          <w:sz w:val="28"/>
        </w:rPr>
        <w:t>號字體</w:t>
      </w:r>
      <w:proofErr w:type="gramStart"/>
      <w:r>
        <w:rPr>
          <w:rFonts w:eastAsia="標楷體"/>
          <w:sz w:val="28"/>
        </w:rPr>
        <w:t>）</w:t>
      </w:r>
      <w:proofErr w:type="gramEnd"/>
    </w:p>
    <w:p w:rsidR="00AF7B34" w:rsidRDefault="00D234FF">
      <w:pPr>
        <w:pageBreakBefore/>
        <w:spacing w:before="180" w:after="180"/>
        <w:ind w:left="480"/>
        <w:rPr>
          <w:rFonts w:eastAsia="標楷體"/>
          <w:b/>
        </w:rPr>
      </w:pPr>
      <w:r>
        <w:rPr>
          <w:rFonts w:eastAsia="標楷體"/>
          <w:b/>
        </w:rPr>
        <w:lastRenderedPageBreak/>
        <w:t>(</w:t>
      </w:r>
      <w:r>
        <w:rPr>
          <w:rFonts w:eastAsia="標楷體"/>
          <w:b/>
        </w:rPr>
        <w:t>七</w:t>
      </w:r>
      <w:r>
        <w:rPr>
          <w:rFonts w:eastAsia="標楷體"/>
          <w:b/>
        </w:rPr>
        <w:t>)</w:t>
      </w:r>
      <w:r>
        <w:rPr>
          <w:rFonts w:eastAsia="標楷體"/>
          <w:b/>
        </w:rPr>
        <w:t>圖表標示格式</w:t>
      </w:r>
    </w:p>
    <w:p w:rsidR="00AF7B34" w:rsidRDefault="00D234FF">
      <w:pPr>
        <w:ind w:left="838" w:hanging="360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/>
        </w:rPr>
        <w:t>、專題中如</w:t>
      </w:r>
      <w:proofErr w:type="gramStart"/>
      <w:r>
        <w:rPr>
          <w:rFonts w:eastAsia="標楷體"/>
        </w:rPr>
        <w:t>有圖表</w:t>
      </w:r>
      <w:proofErr w:type="gramEnd"/>
      <w:r>
        <w:rPr>
          <w:rFonts w:eastAsia="標楷體"/>
        </w:rPr>
        <w:t>，應置於本文中提及該圖表之文字之後。</w:t>
      </w:r>
    </w:p>
    <w:p w:rsidR="00AF7B34" w:rsidRDefault="00D234FF">
      <w:pPr>
        <w:ind w:left="838" w:hanging="360"/>
        <w:jc w:val="both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/>
        </w:rPr>
        <w:t>、圖表除非長度超過一頁，否則盡可能置於同一頁。</w:t>
      </w:r>
    </w:p>
    <w:p w:rsidR="00AF7B34" w:rsidRDefault="00D234FF">
      <w:pPr>
        <w:ind w:left="838" w:hanging="360"/>
        <w:jc w:val="both"/>
      </w:pPr>
      <w:r>
        <w:rPr>
          <w:rFonts w:eastAsia="標楷體"/>
        </w:rPr>
        <w:t>3</w:t>
      </w:r>
      <w:r>
        <w:rPr>
          <w:rFonts w:eastAsia="標楷體"/>
        </w:rPr>
        <w:t>、圖之標題在圖的下方，表之標題在表的上方。若係引用他人</w:t>
      </w:r>
      <w:proofErr w:type="gramStart"/>
      <w:r>
        <w:rPr>
          <w:rFonts w:eastAsia="標楷體"/>
        </w:rPr>
        <w:t>之圖表</w:t>
      </w:r>
      <w:proofErr w:type="gramEnd"/>
      <w:r>
        <w:rPr>
          <w:rFonts w:eastAsia="標楷體"/>
        </w:rPr>
        <w:t>時，須註明資料來源。</w:t>
      </w:r>
    </w:p>
    <w:p w:rsidR="00AF7B34" w:rsidRDefault="00D234FF">
      <w:pPr>
        <w:ind w:left="838" w:hanging="360"/>
        <w:jc w:val="both"/>
        <w:rPr>
          <w:rFonts w:eastAsia="標楷體"/>
        </w:rPr>
      </w:pPr>
      <w:r>
        <w:rPr>
          <w:rFonts w:eastAsia="標楷體"/>
        </w:rPr>
        <w:t>(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)</w:t>
      </w:r>
      <w:r>
        <w:rPr>
          <w:rFonts w:eastAsia="標楷體"/>
        </w:rPr>
        <w:t>範例</w:t>
      </w:r>
      <w:r>
        <w:rPr>
          <w:rFonts w:eastAsia="標楷體"/>
        </w:rPr>
        <w:t>-</w:t>
      </w:r>
      <w:r>
        <w:rPr>
          <w:rFonts w:eastAsia="標楷體"/>
        </w:rPr>
        <w:t>圖之標示方法</w:t>
      </w:r>
    </w:p>
    <w:p w:rsidR="00AF7B34" w:rsidRDefault="00D234FF">
      <w:pPr>
        <w:spacing w:before="90"/>
        <w:ind w:left="480"/>
        <w:jc w:val="center"/>
      </w:pPr>
      <w:r>
        <w:rPr>
          <w:rFonts w:eastAsia="標楷體"/>
          <w:noProof/>
        </w:rPr>
        <w:drawing>
          <wp:inline distT="0" distB="0" distL="0" distR="0">
            <wp:extent cx="2628899" cy="1914525"/>
            <wp:effectExtent l="0" t="0" r="1" b="9525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899" cy="19145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7B34" w:rsidRDefault="00D234FF">
      <w:pPr>
        <w:spacing w:before="90"/>
        <w:ind w:left="480"/>
        <w:jc w:val="center"/>
        <w:rPr>
          <w:rFonts w:eastAsia="標楷體"/>
        </w:rPr>
      </w:pPr>
      <w:r>
        <w:rPr>
          <w:rFonts w:eastAsia="標楷體"/>
        </w:rPr>
        <w:t>圖</w:t>
      </w:r>
      <w:r>
        <w:rPr>
          <w:rFonts w:eastAsia="標楷體"/>
        </w:rPr>
        <w:t xml:space="preserve"> 2-1 </w:t>
      </w:r>
      <w:r>
        <w:rPr>
          <w:rFonts w:eastAsia="標楷體"/>
        </w:rPr>
        <w:t>股市報酬波動</w:t>
      </w:r>
    </w:p>
    <w:p w:rsidR="00AF7B34" w:rsidRDefault="00D234FF">
      <w:pPr>
        <w:spacing w:before="90"/>
        <w:ind w:left="480"/>
        <w:jc w:val="center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代表第二章的第一個圖</w:t>
      </w:r>
      <w:r>
        <w:rPr>
          <w:rFonts w:eastAsia="標楷體"/>
        </w:rPr>
        <w:t>)</w:t>
      </w:r>
    </w:p>
    <w:p w:rsidR="00AF7B34" w:rsidRDefault="00AF7B34">
      <w:pPr>
        <w:spacing w:before="90"/>
        <w:ind w:left="480"/>
        <w:jc w:val="center"/>
        <w:rPr>
          <w:rFonts w:eastAsia="標楷體"/>
        </w:rPr>
      </w:pPr>
    </w:p>
    <w:p w:rsidR="00AF7B34" w:rsidRDefault="00D234FF">
      <w:pPr>
        <w:spacing w:before="90"/>
        <w:ind w:left="480"/>
        <w:rPr>
          <w:rFonts w:eastAsia="標楷體"/>
        </w:rPr>
      </w:pPr>
      <w:r>
        <w:rPr>
          <w:rFonts w:eastAsia="標楷體"/>
        </w:rPr>
        <w:t xml:space="preserve"> 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範例</w:t>
      </w:r>
      <w:r>
        <w:rPr>
          <w:rFonts w:eastAsia="標楷體"/>
        </w:rPr>
        <w:t>-</w:t>
      </w:r>
      <w:r>
        <w:rPr>
          <w:rFonts w:eastAsia="標楷體"/>
        </w:rPr>
        <w:t>表之標示方法</w:t>
      </w:r>
    </w:p>
    <w:p w:rsidR="00AF7B34" w:rsidRDefault="00D234FF">
      <w:pPr>
        <w:spacing w:before="90"/>
        <w:ind w:left="480"/>
        <w:jc w:val="center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代表第二章的第一個表</w:t>
      </w:r>
      <w:r>
        <w:rPr>
          <w:rFonts w:eastAsia="標楷體"/>
        </w:rPr>
        <w:t>)</w:t>
      </w:r>
    </w:p>
    <w:p w:rsidR="00AF7B34" w:rsidRDefault="00D234FF">
      <w:pPr>
        <w:spacing w:before="90"/>
        <w:ind w:left="480"/>
        <w:jc w:val="center"/>
        <w:rPr>
          <w:rFonts w:eastAsia="標楷體"/>
        </w:rPr>
      </w:pPr>
      <w:r>
        <w:rPr>
          <w:rFonts w:eastAsia="標楷體"/>
        </w:rPr>
        <w:t>表</w:t>
      </w:r>
      <w:r>
        <w:rPr>
          <w:rFonts w:eastAsia="標楷體"/>
        </w:rPr>
        <w:t xml:space="preserve">2-1 </w:t>
      </w:r>
      <w:r>
        <w:rPr>
          <w:rFonts w:eastAsia="標楷體"/>
        </w:rPr>
        <w:t>天氣記錄表</w:t>
      </w:r>
    </w:p>
    <w:tbl>
      <w:tblPr>
        <w:tblW w:w="69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8"/>
        <w:gridCol w:w="1399"/>
        <w:gridCol w:w="1399"/>
        <w:gridCol w:w="1399"/>
        <w:gridCol w:w="1399"/>
      </w:tblGrid>
      <w:tr w:rsidR="00AF7B34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D234FF">
            <w:pPr>
              <w:spacing w:before="9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週一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D234FF">
            <w:pPr>
              <w:spacing w:before="9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週二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D234FF">
            <w:pPr>
              <w:spacing w:before="9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週三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D234FF">
            <w:pPr>
              <w:spacing w:before="9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週四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D234FF">
            <w:pPr>
              <w:spacing w:before="9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週五</w:t>
            </w:r>
          </w:p>
        </w:tc>
      </w:tr>
      <w:tr w:rsidR="00AF7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D234FF">
            <w:pPr>
              <w:spacing w:before="9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晴天</w:t>
            </w:r>
          </w:p>
        </w:tc>
        <w:tc>
          <w:tcPr>
            <w:tcW w:w="139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D234FF">
            <w:pPr>
              <w:spacing w:before="9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大雨</w:t>
            </w:r>
          </w:p>
        </w:tc>
        <w:tc>
          <w:tcPr>
            <w:tcW w:w="139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D234FF">
            <w:pPr>
              <w:spacing w:before="9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陰天</w:t>
            </w:r>
          </w:p>
        </w:tc>
        <w:tc>
          <w:tcPr>
            <w:tcW w:w="139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D234FF">
            <w:pPr>
              <w:spacing w:before="9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大雨</w:t>
            </w:r>
          </w:p>
        </w:tc>
        <w:tc>
          <w:tcPr>
            <w:tcW w:w="139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D234FF">
            <w:pPr>
              <w:spacing w:before="9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晴天</w:t>
            </w:r>
          </w:p>
        </w:tc>
      </w:tr>
      <w:tr w:rsidR="00AF7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D234FF">
            <w:pPr>
              <w:spacing w:before="9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33℃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D234FF">
            <w:pPr>
              <w:spacing w:before="9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28℃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D234FF">
            <w:pPr>
              <w:spacing w:before="9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29℃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D234FF">
            <w:pPr>
              <w:spacing w:before="9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29℃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D234FF">
            <w:pPr>
              <w:spacing w:before="9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31℃</w:t>
            </w:r>
          </w:p>
        </w:tc>
      </w:tr>
      <w:tr w:rsidR="00AF7B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AF7B34">
            <w:pPr>
              <w:spacing w:before="90"/>
              <w:jc w:val="center"/>
              <w:rPr>
                <w:rFonts w:eastAsia="標楷體"/>
              </w:rPr>
            </w:pPr>
          </w:p>
        </w:tc>
        <w:tc>
          <w:tcPr>
            <w:tcW w:w="139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AF7B34">
            <w:pPr>
              <w:spacing w:before="90"/>
              <w:jc w:val="center"/>
              <w:rPr>
                <w:rFonts w:eastAsia="標楷體"/>
              </w:rPr>
            </w:pPr>
          </w:p>
        </w:tc>
        <w:tc>
          <w:tcPr>
            <w:tcW w:w="139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AF7B34">
            <w:pPr>
              <w:spacing w:before="90"/>
              <w:jc w:val="center"/>
              <w:rPr>
                <w:rFonts w:eastAsia="標楷體"/>
              </w:rPr>
            </w:pPr>
          </w:p>
        </w:tc>
        <w:tc>
          <w:tcPr>
            <w:tcW w:w="139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AF7B34">
            <w:pPr>
              <w:spacing w:before="90"/>
              <w:jc w:val="center"/>
              <w:rPr>
                <w:rFonts w:eastAsia="標楷體"/>
              </w:rPr>
            </w:pPr>
          </w:p>
        </w:tc>
        <w:tc>
          <w:tcPr>
            <w:tcW w:w="139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34" w:rsidRDefault="00AF7B34">
            <w:pPr>
              <w:spacing w:before="90"/>
              <w:jc w:val="center"/>
              <w:rPr>
                <w:rFonts w:eastAsia="標楷體"/>
              </w:rPr>
            </w:pPr>
          </w:p>
        </w:tc>
      </w:tr>
    </w:tbl>
    <w:p w:rsidR="00AF7B34" w:rsidRDefault="00D234FF" w:rsidP="00FE3CAF">
      <w:pPr>
        <w:spacing w:before="90"/>
        <w:ind w:left="480" w:firstLine="120"/>
        <w:jc w:val="center"/>
      </w:pPr>
      <w:r>
        <w:rPr>
          <w:rFonts w:eastAsia="標楷體"/>
        </w:rPr>
        <w:t>資料來源：</w:t>
      </w:r>
      <w:bookmarkStart w:id="3" w:name="_GoBack"/>
      <w:bookmarkEnd w:id="3"/>
      <w:r>
        <w:rPr>
          <w:rFonts w:eastAsia="標楷體"/>
        </w:rPr>
        <w:t>中央氣象局</w:t>
      </w:r>
      <w:r>
        <w:rPr>
          <w:rFonts w:eastAsia="標楷體"/>
        </w:rPr>
        <w:t xml:space="preserve">  (</w:t>
      </w:r>
      <w:r>
        <w:rPr>
          <w:rFonts w:eastAsia="標楷體"/>
        </w:rPr>
        <w:t>資料來源及說明置於下方。</w:t>
      </w:r>
      <w:r>
        <w:rPr>
          <w:rFonts w:eastAsia="標楷體"/>
        </w:rPr>
        <w:t>)</w:t>
      </w:r>
    </w:p>
    <w:sectPr w:rsidR="00AF7B34">
      <w:headerReference w:type="default" r:id="rId9"/>
      <w:footerReference w:type="default" r:id="rId10"/>
      <w:pgSz w:w="11906" w:h="16838"/>
      <w:pgMar w:top="1134" w:right="1800" w:bottom="1440" w:left="1800" w:header="851" w:footer="992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4FF" w:rsidRDefault="00D234FF">
      <w:r>
        <w:separator/>
      </w:r>
    </w:p>
  </w:endnote>
  <w:endnote w:type="continuationSeparator" w:id="0">
    <w:p w:rsidR="00D234FF" w:rsidRDefault="00D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C8D" w:rsidRDefault="00D234FF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CD5C8D" w:rsidRDefault="00D234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4FF" w:rsidRDefault="00D234FF">
      <w:r>
        <w:rPr>
          <w:color w:val="000000"/>
        </w:rPr>
        <w:separator/>
      </w:r>
    </w:p>
  </w:footnote>
  <w:footnote w:type="continuationSeparator" w:id="0">
    <w:p w:rsidR="00D234FF" w:rsidRDefault="00D2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C8D" w:rsidRDefault="00D234FF">
    <w:pPr>
      <w:pStyle w:val="a3"/>
      <w:jc w:val="right"/>
      <w:rPr>
        <w:rFonts w:eastAsia="標楷體"/>
      </w:rPr>
    </w:pPr>
    <w:r>
      <w:rPr>
        <w:rFonts w:eastAsia="標楷體"/>
      </w:rPr>
      <w:t>黎明技術學院化妝品應用系專題成果報告格式規範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7814"/>
    <w:multiLevelType w:val="multilevel"/>
    <w:tmpl w:val="C1F0B336"/>
    <w:lvl w:ilvl="0">
      <w:start w:val="1"/>
      <w:numFmt w:val="decimal"/>
      <w:lvlText w:val="%1、"/>
      <w:lvlJc w:val="left"/>
      <w:pPr>
        <w:ind w:left="838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ideographTraditional"/>
      <w:lvlText w:val="%5、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ideographTraditional"/>
      <w:lvlText w:val="%8、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7B34"/>
    <w:rsid w:val="005A1884"/>
    <w:rsid w:val="009A2BD8"/>
    <w:rsid w:val="009F4222"/>
    <w:rsid w:val="00AF7B34"/>
    <w:rsid w:val="00D234FF"/>
    <w:rsid w:val="00F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AD13"/>
  <w15:docId w15:val="{14F46118-B79D-478F-A637-F14A2E17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  <w:style w:type="character" w:styleId="a9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tutlaws.tut.edu.tw/Uploads/20200831213550-APA6-Streamlining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LTU</dc:creator>
  <cp:lastModifiedBy>User</cp:lastModifiedBy>
  <cp:revision>2</cp:revision>
  <cp:lastPrinted>2020-09-11T06:35:00Z</cp:lastPrinted>
  <dcterms:created xsi:type="dcterms:W3CDTF">2025-03-14T06:41:00Z</dcterms:created>
  <dcterms:modified xsi:type="dcterms:W3CDTF">2025-03-14T06:41:00Z</dcterms:modified>
</cp:coreProperties>
</file>